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10466"/>
      </w:tblGrid>
      <w:tr w:rsidR="00467048" w:rsidRPr="00467048" w14:paraId="502EC544" w14:textId="77777777">
        <w:trPr>
          <w:tblCellSpacing w:w="0" w:type="dxa"/>
          <w:jc w:val="center"/>
        </w:trPr>
        <w:tc>
          <w:tcPr>
            <w:tcW w:w="0" w:type="auto"/>
            <w:shd w:val="clear" w:color="auto" w:fill="FFFFFF"/>
            <w:vAlign w:val="center"/>
            <w:hideMark/>
          </w:tcPr>
          <w:tbl>
            <w:tblPr>
              <w:tblW w:w="9750" w:type="dxa"/>
              <w:jc w:val="center"/>
              <w:tblCellSpacing w:w="0" w:type="dxa"/>
              <w:tblCellMar>
                <w:left w:w="0" w:type="dxa"/>
                <w:right w:w="0" w:type="dxa"/>
              </w:tblCellMar>
              <w:tblLook w:val="04A0" w:firstRow="1" w:lastRow="0" w:firstColumn="1" w:lastColumn="0" w:noHBand="0" w:noVBand="1"/>
            </w:tblPr>
            <w:tblGrid>
              <w:gridCol w:w="9750"/>
            </w:tblGrid>
            <w:tr w:rsidR="00467048" w:rsidRPr="00467048" w14:paraId="02BAB5F4" w14:textId="77777777">
              <w:trPr>
                <w:tblCellSpacing w:w="0" w:type="dxa"/>
                <w:jc w:val="center"/>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9750"/>
                  </w:tblGrid>
                  <w:tr w:rsidR="00467048" w:rsidRPr="00467048" w14:paraId="253B2282"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9750"/>
                        </w:tblGrid>
                        <w:tr w:rsidR="00467048" w:rsidRPr="00467048" w14:paraId="789B8BE1" w14:textId="77777777">
                          <w:trPr>
                            <w:tblCellSpacing w:w="0" w:type="dxa"/>
                          </w:trPr>
                          <w:tc>
                            <w:tcPr>
                              <w:tcW w:w="9750" w:type="dxa"/>
                              <w:vAlign w:val="center"/>
                              <w:hideMark/>
                            </w:tcPr>
                            <w:p w14:paraId="71983E51" w14:textId="77777777" w:rsidR="00467048" w:rsidRPr="00467048" w:rsidRDefault="00467048" w:rsidP="00467048">
                              <w:pPr>
                                <w:rPr>
                                  <w:b/>
                                  <w:bCs/>
                                </w:rPr>
                              </w:pPr>
                              <w:r w:rsidRPr="00467048">
                                <w:rPr>
                                  <w:b/>
                                  <w:bCs/>
                                </w:rPr>
                                <w:t>Sizewell C Construction Update July 2026</w:t>
                              </w:r>
                            </w:p>
                          </w:tc>
                        </w:tr>
                      </w:tbl>
                      <w:p w14:paraId="02522AA8" w14:textId="77777777" w:rsidR="00467048" w:rsidRPr="00467048" w:rsidRDefault="00467048" w:rsidP="00467048"/>
                    </w:tc>
                  </w:tr>
                </w:tbl>
                <w:p w14:paraId="68A7A6E6" w14:textId="77777777" w:rsidR="00467048" w:rsidRPr="00467048" w:rsidRDefault="00467048" w:rsidP="00467048"/>
              </w:tc>
            </w:tr>
          </w:tbl>
          <w:p w14:paraId="4FE2F06F" w14:textId="77777777" w:rsidR="00467048" w:rsidRPr="00467048" w:rsidRDefault="00467048" w:rsidP="00467048"/>
        </w:tc>
      </w:tr>
    </w:tbl>
    <w:p w14:paraId="2D52A49C" w14:textId="77777777" w:rsidR="00467048" w:rsidRPr="00467048" w:rsidRDefault="00467048" w:rsidP="00467048">
      <w:pPr>
        <w:rPr>
          <w:vanish/>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10466"/>
      </w:tblGrid>
      <w:tr w:rsidR="00467048" w:rsidRPr="00467048" w14:paraId="2CE87FD8" w14:textId="77777777">
        <w:trPr>
          <w:tblCellSpacing w:w="0" w:type="dxa"/>
          <w:jc w:val="center"/>
        </w:trPr>
        <w:tc>
          <w:tcPr>
            <w:tcW w:w="0" w:type="auto"/>
            <w:shd w:val="clear" w:color="auto" w:fill="FFFFFF"/>
            <w:vAlign w:val="center"/>
            <w:hideMark/>
          </w:tcPr>
          <w:tbl>
            <w:tblPr>
              <w:tblW w:w="9750" w:type="dxa"/>
              <w:jc w:val="center"/>
              <w:tblCellSpacing w:w="0" w:type="dxa"/>
              <w:tblCellMar>
                <w:left w:w="0" w:type="dxa"/>
                <w:right w:w="0" w:type="dxa"/>
              </w:tblCellMar>
              <w:tblLook w:val="04A0" w:firstRow="1" w:lastRow="0" w:firstColumn="1" w:lastColumn="0" w:noHBand="0" w:noVBand="1"/>
            </w:tblPr>
            <w:tblGrid>
              <w:gridCol w:w="9750"/>
            </w:tblGrid>
            <w:tr w:rsidR="00467048" w:rsidRPr="00467048" w14:paraId="60FED1FA" w14:textId="77777777">
              <w:trPr>
                <w:tblCellSpacing w:w="0" w:type="dxa"/>
                <w:jc w:val="center"/>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9750"/>
                  </w:tblGrid>
                  <w:tr w:rsidR="00467048" w:rsidRPr="00467048" w14:paraId="386010AF"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9750"/>
                        </w:tblGrid>
                        <w:tr w:rsidR="00467048" w:rsidRPr="00467048" w14:paraId="4B8358C8" w14:textId="77777777">
                          <w:trPr>
                            <w:tblCellSpacing w:w="0" w:type="dxa"/>
                          </w:trPr>
                          <w:tc>
                            <w:tcPr>
                              <w:tcW w:w="9750" w:type="dxa"/>
                              <w:tcMar>
                                <w:top w:w="0" w:type="dxa"/>
                                <w:left w:w="150" w:type="dxa"/>
                                <w:bottom w:w="0" w:type="dxa"/>
                                <w:right w:w="0" w:type="dxa"/>
                              </w:tcMar>
                              <w:vAlign w:val="center"/>
                              <w:hideMark/>
                            </w:tcPr>
                            <w:p w14:paraId="5681C585" w14:textId="77777777" w:rsidR="00467048" w:rsidRPr="00467048" w:rsidRDefault="00467048" w:rsidP="00467048">
                              <w:pPr>
                                <w:rPr>
                                  <w:b/>
                                  <w:bCs/>
                                </w:rPr>
                              </w:pPr>
                              <w:r w:rsidRPr="00467048">
                                <w:rPr>
                                  <w:b/>
                                  <w:bCs/>
                                </w:rPr>
                                <w:t>Introduction </w:t>
                              </w:r>
                            </w:p>
                          </w:tc>
                        </w:tr>
                      </w:tbl>
                      <w:p w14:paraId="08F1C5DA" w14:textId="77777777" w:rsidR="00467048" w:rsidRPr="00467048" w:rsidRDefault="00467048" w:rsidP="00467048">
                        <w:pPr>
                          <w:rPr>
                            <w:vanish/>
                          </w:rPr>
                        </w:pPr>
                      </w:p>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9750"/>
                        </w:tblGrid>
                        <w:tr w:rsidR="00467048" w:rsidRPr="00467048" w14:paraId="129F9082" w14:textId="77777777">
                          <w:trPr>
                            <w:tblCellSpacing w:w="0" w:type="dxa"/>
                          </w:trPr>
                          <w:tc>
                            <w:tcPr>
                              <w:tcW w:w="0" w:type="auto"/>
                              <w:vAlign w:val="center"/>
                              <w:hideMark/>
                            </w:tcPr>
                            <w:p w14:paraId="3E4003D4" w14:textId="77777777" w:rsidR="00467048" w:rsidRPr="00467048" w:rsidRDefault="00467048" w:rsidP="00467048">
                              <w:r w:rsidRPr="00467048">
                                <w:t>Works to improve and install infrastructure to facilitate the construction of Sizewell C progresses well. We are aiming to reduce disruption as much as possible as the works continue and thank the East Suffolk community for their patience. </w:t>
                              </w:r>
                            </w:p>
                            <w:p w14:paraId="38DFA85E" w14:textId="77777777" w:rsidR="00467048" w:rsidRPr="00467048" w:rsidRDefault="00467048" w:rsidP="00467048">
                              <w:r w:rsidRPr="00467048">
                                <w:t>Our thoughts are with the communities that have been affected by the wildfires at Dunwich Heath. We continue to offer our support to the fire services and the emergency services that have worked incredibly hard over the last 48 hours.   </w:t>
                              </w:r>
                            </w:p>
                            <w:p w14:paraId="774AFB82" w14:textId="77777777" w:rsidR="00467048" w:rsidRPr="00467048" w:rsidRDefault="00467048" w:rsidP="00467048">
                              <w:r w:rsidRPr="00467048">
                                <w:t>We are working in close collaboration with the local council and police and Fire and Rescue Services to monitor the situation and we stand ready to support the community when requested. </w:t>
                              </w:r>
                            </w:p>
                          </w:tc>
                        </w:tr>
                      </w:tbl>
                      <w:p w14:paraId="0E777C75" w14:textId="77777777" w:rsidR="00467048" w:rsidRPr="00467048" w:rsidRDefault="00467048" w:rsidP="00467048">
                        <w:pPr>
                          <w:rPr>
                            <w:vanish/>
                          </w:rPr>
                        </w:pPr>
                      </w:p>
                      <w:tbl>
                        <w:tblPr>
                          <w:tblW w:w="5000" w:type="pct"/>
                          <w:tblCellSpacing w:w="0" w:type="dxa"/>
                          <w:tblCellMar>
                            <w:left w:w="0" w:type="dxa"/>
                            <w:right w:w="0" w:type="dxa"/>
                          </w:tblCellMar>
                          <w:tblLook w:val="04A0" w:firstRow="1" w:lastRow="0" w:firstColumn="1" w:lastColumn="0" w:noHBand="0" w:noVBand="1"/>
                        </w:tblPr>
                        <w:tblGrid>
                          <w:gridCol w:w="9750"/>
                        </w:tblGrid>
                        <w:tr w:rsidR="00467048" w:rsidRPr="00467048" w14:paraId="0A3D837C" w14:textId="77777777">
                          <w:trPr>
                            <w:tblCellSpacing w:w="0" w:type="dxa"/>
                          </w:trPr>
                          <w:tc>
                            <w:tcPr>
                              <w:tcW w:w="9750" w:type="dxa"/>
                              <w:tcMar>
                                <w:top w:w="0" w:type="dxa"/>
                                <w:left w:w="150" w:type="dxa"/>
                                <w:bottom w:w="0" w:type="dxa"/>
                                <w:right w:w="0" w:type="dxa"/>
                              </w:tcMar>
                              <w:vAlign w:val="center"/>
                              <w:hideMark/>
                            </w:tcPr>
                            <w:p w14:paraId="18EE54F2" w14:textId="77777777" w:rsidR="00467048" w:rsidRPr="00467048" w:rsidRDefault="00467048" w:rsidP="00467048">
                              <w:pPr>
                                <w:rPr>
                                  <w:b/>
                                  <w:bCs/>
                                </w:rPr>
                              </w:pPr>
                              <w:r w:rsidRPr="00467048">
                                <w:rPr>
                                  <w:b/>
                                  <w:bCs/>
                                </w:rPr>
                                <w:t>Off Site Infrastructure</w:t>
                              </w:r>
                            </w:p>
                          </w:tc>
                        </w:tr>
                      </w:tbl>
                      <w:p w14:paraId="74E9EF08" w14:textId="77777777" w:rsidR="00467048" w:rsidRPr="00467048" w:rsidRDefault="00467048" w:rsidP="00467048">
                        <w:pPr>
                          <w:rPr>
                            <w:vanish/>
                          </w:rPr>
                        </w:pPr>
                      </w:p>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9750"/>
                        </w:tblGrid>
                        <w:tr w:rsidR="00467048" w:rsidRPr="00467048" w14:paraId="2D1700DF" w14:textId="77777777">
                          <w:trPr>
                            <w:tblCellSpacing w:w="0" w:type="dxa"/>
                          </w:trPr>
                          <w:tc>
                            <w:tcPr>
                              <w:tcW w:w="0" w:type="auto"/>
                              <w:vAlign w:val="center"/>
                              <w:hideMark/>
                            </w:tcPr>
                            <w:p w14:paraId="4D83EE95" w14:textId="77777777" w:rsidR="00467048" w:rsidRPr="00467048" w:rsidRDefault="00467048" w:rsidP="00467048">
                              <w:r w:rsidRPr="00467048">
                                <w:rPr>
                                  <w:b/>
                                  <w:bCs/>
                                </w:rPr>
                                <w:t>Roundabouts on the A12 </w:t>
                              </w:r>
                              <w:r w:rsidRPr="00467048">
                                <w:t> </w:t>
                              </w:r>
                              <w:r w:rsidRPr="00467048">
                                <w:br/>
                                <w:t>Friday Street and Yoxford Roundabout construction is now complete and speed limits returned to normal. At Friday Street, traffic management will be significantly reduced, however access to the construction of the two-village bypass for Stratford St Andrews and Farnham will continue.   Grass seed will now be sown ahead of further landscaping in the Autumn.   </w:t>
                              </w:r>
                            </w:p>
                            <w:p w14:paraId="59649A87" w14:textId="77777777" w:rsidR="00467048" w:rsidRPr="00467048" w:rsidRDefault="00467048" w:rsidP="00467048">
                              <w:r w:rsidRPr="00467048">
                                <w:rPr>
                                  <w:b/>
                                  <w:bCs/>
                                </w:rPr>
                                <w:t>Sizewell Link Road and two village </w:t>
                              </w:r>
                              <w:proofErr w:type="gramStart"/>
                              <w:r w:rsidRPr="00467048">
                                <w:rPr>
                                  <w:b/>
                                  <w:bCs/>
                                </w:rPr>
                                <w:t>bypass</w:t>
                              </w:r>
                              <w:proofErr w:type="gramEnd"/>
                              <w:r w:rsidRPr="00467048">
                                <w:rPr>
                                  <w:b/>
                                  <w:bCs/>
                                </w:rPr>
                                <w:t> </w:t>
                              </w:r>
                              <w:r w:rsidRPr="00467048">
                                <w:t> </w:t>
                              </w:r>
                            </w:p>
                            <w:p w14:paraId="03890311" w14:textId="77777777" w:rsidR="00467048" w:rsidRPr="00467048" w:rsidRDefault="00467048" w:rsidP="00467048">
                              <w:r w:rsidRPr="00467048">
                                <w:t xml:space="preserve">Along the B1122, Pretty Road has now been closed and this will remain in place throughout the construction of the Sizewell Link Road, Hawthorn Road will also shortly be closed and </w:t>
                              </w:r>
                              <w:proofErr w:type="spellStart"/>
                              <w:r w:rsidRPr="00467048">
                                <w:t>Fordely</w:t>
                              </w:r>
                              <w:proofErr w:type="spellEnd"/>
                              <w:r w:rsidRPr="00467048">
                                <w:t xml:space="preserve"> Road will also be closed from the </w:t>
                              </w:r>
                              <w:proofErr w:type="gramStart"/>
                              <w:r w:rsidRPr="00467048">
                                <w:t>10th</w:t>
                              </w:r>
                              <w:proofErr w:type="gramEnd"/>
                              <w:r w:rsidRPr="00467048">
                                <w:t xml:space="preserve"> August.  </w:t>
                              </w:r>
                            </w:p>
                            <w:p w14:paraId="3A47445F" w14:textId="77777777" w:rsidR="00467048" w:rsidRPr="00467048" w:rsidRDefault="00467048" w:rsidP="00467048">
                              <w:r w:rsidRPr="00467048">
                                <w:t>The bridge piling works across the East Suffolk railway branch and Pretty Road are now well underway along with continued earth works along the Sizewell Link Road site.  </w:t>
                              </w:r>
                            </w:p>
                            <w:p w14:paraId="5B16B5E5" w14:textId="77777777" w:rsidR="00467048" w:rsidRPr="00467048" w:rsidRDefault="00467048" w:rsidP="00467048">
                              <w:r w:rsidRPr="00467048">
                                <w:t>We are working closely with Essex and Suffolk Water and Suffolk County Council ahead of their planned closure of the B1125 from the 9 November – 29 March 2027 to ensure the road network continues to flow, we will outline further details on this at the future community forums, the Works Tracker and this monthly update.  </w:t>
                              </w:r>
                            </w:p>
                            <w:p w14:paraId="114CF3AD" w14:textId="77777777" w:rsidR="00467048" w:rsidRPr="00467048" w:rsidRDefault="00467048" w:rsidP="00467048">
                              <w:r w:rsidRPr="00467048">
                                <w:t>The two-village bypass continues to progress, with the new roundabout at Tinker Brook Lane beginning to take shape.  Earth works along the site continue with piling at the bridge across the river Alde ongoing.  </w:t>
                              </w:r>
                            </w:p>
                            <w:p w14:paraId="502CF363" w14:textId="77777777" w:rsidR="00467048" w:rsidRPr="00467048" w:rsidRDefault="00467048" w:rsidP="00467048">
                              <w:r w:rsidRPr="00467048">
                                <w:rPr>
                                  <w:b/>
                                  <w:bCs/>
                                </w:rPr>
                                <w:t>Local Road and A12 improvements </w:t>
                              </w:r>
                              <w:r w:rsidRPr="00467048">
                                <w:t> </w:t>
                              </w:r>
                              <w:r w:rsidRPr="00467048">
                                <w:br/>
                                <w:t xml:space="preserve">Road safety improvement works along the A12 continue in </w:t>
                              </w:r>
                              <w:proofErr w:type="spellStart"/>
                              <w:r w:rsidRPr="00467048">
                                <w:t>Marlesford</w:t>
                              </w:r>
                              <w:proofErr w:type="spellEnd"/>
                              <w:r w:rsidRPr="00467048">
                                <w:t>, which includes a new pathway and signalised crossing.  The western arm of the works is now </w:t>
                              </w:r>
                              <w:proofErr w:type="gramStart"/>
                              <w:r w:rsidRPr="00467048">
                                <w:t>complete,</w:t>
                              </w:r>
                              <w:proofErr w:type="gramEnd"/>
                              <w:r w:rsidRPr="00467048">
                                <w:t> we have switched the traffic management requirements to the other side of the road as we build new footways along the eastern section of the A12.  </w:t>
                              </w:r>
                            </w:p>
                            <w:p w14:paraId="6781F800" w14:textId="77777777" w:rsidR="00467048" w:rsidRPr="00467048" w:rsidRDefault="00467048" w:rsidP="00467048">
                              <w:r w:rsidRPr="00467048">
                                <w:rPr>
                                  <w:b/>
                                  <w:bCs/>
                                </w:rPr>
                                <w:t>Park and Ride </w:t>
                              </w:r>
                              <w:r w:rsidRPr="00467048">
                                <w:t> </w:t>
                              </w:r>
                              <w:r w:rsidRPr="00467048">
                                <w:br/>
                                <w:t xml:space="preserve">The Park and Ride work capacity has now increased at the Wickham Market site with more of our workers using the site to park their cars and access our sites on Sizewell C buses.  The roundabout at the park and ride in </w:t>
                              </w:r>
                              <w:proofErr w:type="spellStart"/>
                              <w:r w:rsidRPr="00467048">
                                <w:t>Darsham</w:t>
                              </w:r>
                              <w:proofErr w:type="spellEnd"/>
                              <w:r w:rsidRPr="00467048">
                                <w:t xml:space="preserve"> continues to progress, with the required traffic management now lifted at peak times. Technical delays </w:t>
                              </w:r>
                              <w:proofErr w:type="gramStart"/>
                              <w:r w:rsidRPr="00467048">
                                <w:t>has</w:t>
                              </w:r>
                              <w:proofErr w:type="gramEnd"/>
                              <w:r w:rsidRPr="00467048">
                                <w:t> meant Willow Marsh Lane re-opening has been delayed until mid-August.  </w:t>
                              </w:r>
                            </w:p>
                            <w:p w14:paraId="00140C71" w14:textId="77777777" w:rsidR="00467048" w:rsidRPr="00467048" w:rsidRDefault="00467048" w:rsidP="00467048">
                              <w:r w:rsidRPr="00467048">
                                <w:t xml:space="preserve">During August the A12 will be closed at nights between the Street, </w:t>
                              </w:r>
                              <w:proofErr w:type="spellStart"/>
                              <w:r w:rsidRPr="00467048">
                                <w:t>Darsham</w:t>
                              </w:r>
                              <w:proofErr w:type="spellEnd"/>
                              <w:r w:rsidRPr="00467048">
                                <w:t xml:space="preserve"> and </w:t>
                              </w:r>
                              <w:proofErr w:type="spellStart"/>
                              <w:r w:rsidRPr="00467048">
                                <w:t>Westleton</w:t>
                              </w:r>
                              <w:proofErr w:type="spellEnd"/>
                              <w:r w:rsidRPr="00467048">
                                <w:t xml:space="preserve"> Road (10 August to 14 August, 21:00pm – 0600am and 17 August 21 August 21:00pm – 0600am) to enable </w:t>
                              </w:r>
                              <w:r w:rsidRPr="00467048">
                                <w:lastRenderedPageBreak/>
                                <w:t>road improvements including resurfacing and construction of a new pedestrian crossing.  Details of the works can be found on the Sizewell C works tracker.  </w:t>
                              </w:r>
                            </w:p>
                            <w:p w14:paraId="1C2E08DE" w14:textId="77777777" w:rsidR="00467048" w:rsidRPr="00467048" w:rsidRDefault="00467048" w:rsidP="00467048">
                              <w:r w:rsidRPr="00467048">
                                <w:t>At Wickham Market, the off-slip road from the A12 southbound to the B1078 and the on-slip from the B1078 to join the A12 southbound will both be closed for three nights (10pm-5am) from 10pm Friday 7 August – 5am Monday 10 August. </w:t>
                              </w:r>
                              <w:r w:rsidRPr="00467048">
                                <w:br/>
                                <w:t> </w:t>
                              </w:r>
                              <w:r w:rsidRPr="00467048">
                                <w:br/>
                                <w:t>The diversion route for the off-slip (A12-B1078) is to continue along the A12 southbound, U-turning at the A12-A1152 roundabout before heading northbound on the A12 to join the B1078 using the northbound off-slip. The diversion route for the on-slip (B1078 - A12) is via the B1078, A1152 and A12. </w:t>
                              </w:r>
                              <w:r w:rsidRPr="00467048">
                                <w:br/>
                                <w:t> </w:t>
                              </w:r>
                              <w:r w:rsidRPr="00467048">
                                <w:br/>
                                <w:t>Both Park and Rides will be operating at full capacity by the autumn.  </w:t>
                              </w:r>
                              <w:r w:rsidRPr="00467048">
                                <w:br/>
                              </w:r>
                              <w:r w:rsidRPr="00467048">
                                <w:rPr>
                                  <w:b/>
                                  <w:bCs/>
                                </w:rPr>
                                <w:br/>
                                <w:t>In and around Leiston:</w:t>
                              </w:r>
                              <w:r w:rsidRPr="00467048">
                                <w:t> </w:t>
                              </w:r>
                              <w:r w:rsidRPr="00467048">
                                <w:br/>
                                <w:t> </w:t>
                              </w:r>
                              <w:r w:rsidRPr="00467048">
                                <w:br/>
                                <w:t>Throughout August the B1122, Station Road in Leiston will be closed to enable Cadent gas to install new gas mains ahead of the installation of new level crossing gates.  Traffic management is also required on the B1122 as the Sizewell link road roundabout to the site plaza is constructed. We will continue to update the Sizewell C Works Tracker </w:t>
                              </w:r>
                              <w:proofErr w:type="gramStart"/>
                              <w:r w:rsidRPr="00467048">
                                <w:t>on a daily basis</w:t>
                              </w:r>
                              <w:proofErr w:type="gramEnd"/>
                              <w:r w:rsidRPr="00467048">
                                <w:t> throughout the summer.  </w:t>
                              </w:r>
                              <w:r w:rsidRPr="00467048">
                                <w:br/>
                                <w:t> </w:t>
                              </w:r>
                              <w:r w:rsidRPr="00467048">
                                <w:br/>
                                <w:t xml:space="preserve">Local children and families in Leiston are now enjoying a newly refurbished BMX pump track thanks to support from Sizewell C contractors and Leiston-cum-Sizewell Town Council. Teams from Jackson Civil Engineering, </w:t>
                              </w:r>
                              <w:proofErr w:type="spellStart"/>
                              <w:r w:rsidRPr="00467048">
                                <w:t>Toppesfield</w:t>
                              </w:r>
                              <w:proofErr w:type="spellEnd"/>
                              <w:r w:rsidRPr="00467048">
                                <w:t>, Ovenden, Lynch and ATM volunteered their time, expertise and resources to transform the facility, delivering a new riding surface, landscaping improvements and enhanced safety features. </w:t>
                              </w:r>
                            </w:p>
                          </w:tc>
                        </w:tr>
                      </w:tbl>
                      <w:p w14:paraId="6689326B" w14:textId="77777777" w:rsidR="00467048" w:rsidRPr="00467048" w:rsidRDefault="00467048" w:rsidP="00467048"/>
                    </w:tc>
                  </w:tr>
                </w:tbl>
                <w:p w14:paraId="586CCCEF" w14:textId="77777777" w:rsidR="00467048" w:rsidRPr="00467048" w:rsidRDefault="00467048" w:rsidP="00467048"/>
              </w:tc>
            </w:tr>
          </w:tbl>
          <w:p w14:paraId="2ACA45E7" w14:textId="77777777" w:rsidR="00467048" w:rsidRPr="00467048" w:rsidRDefault="00467048" w:rsidP="00467048"/>
        </w:tc>
      </w:tr>
    </w:tbl>
    <w:p w14:paraId="6E7D3B89" w14:textId="77777777" w:rsidR="00467048" w:rsidRPr="00467048" w:rsidRDefault="00467048" w:rsidP="00467048">
      <w:pPr>
        <w:rPr>
          <w:vanish/>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10466"/>
      </w:tblGrid>
      <w:tr w:rsidR="00467048" w:rsidRPr="00467048" w14:paraId="0B50A3BB" w14:textId="77777777">
        <w:trPr>
          <w:tblCellSpacing w:w="0" w:type="dxa"/>
          <w:jc w:val="center"/>
        </w:trPr>
        <w:tc>
          <w:tcPr>
            <w:tcW w:w="0" w:type="auto"/>
            <w:shd w:val="clear" w:color="auto" w:fill="FFFFFF"/>
            <w:vAlign w:val="center"/>
            <w:hideMark/>
          </w:tcPr>
          <w:tbl>
            <w:tblPr>
              <w:tblW w:w="9750" w:type="dxa"/>
              <w:jc w:val="center"/>
              <w:tblCellSpacing w:w="0" w:type="dxa"/>
              <w:tblCellMar>
                <w:left w:w="0" w:type="dxa"/>
                <w:right w:w="0" w:type="dxa"/>
              </w:tblCellMar>
              <w:tblLook w:val="04A0" w:firstRow="1" w:lastRow="0" w:firstColumn="1" w:lastColumn="0" w:noHBand="0" w:noVBand="1"/>
            </w:tblPr>
            <w:tblGrid>
              <w:gridCol w:w="9750"/>
            </w:tblGrid>
            <w:tr w:rsidR="00467048" w:rsidRPr="00467048" w14:paraId="15F73A61" w14:textId="77777777">
              <w:trPr>
                <w:tblCellSpacing w:w="0" w:type="dxa"/>
                <w:jc w:val="center"/>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9750"/>
                  </w:tblGrid>
                  <w:tr w:rsidR="00467048" w:rsidRPr="00467048" w14:paraId="7EABF3E0"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9750"/>
                        </w:tblGrid>
                        <w:tr w:rsidR="00467048" w:rsidRPr="00467048" w14:paraId="28FC2F69" w14:textId="77777777">
                          <w:trPr>
                            <w:tblCellSpacing w:w="0" w:type="dxa"/>
                          </w:trPr>
                          <w:tc>
                            <w:tcPr>
                              <w:tcW w:w="9750" w:type="dxa"/>
                              <w:tcMar>
                                <w:top w:w="0" w:type="dxa"/>
                                <w:left w:w="150" w:type="dxa"/>
                                <w:bottom w:w="0" w:type="dxa"/>
                                <w:right w:w="0" w:type="dxa"/>
                              </w:tcMar>
                              <w:vAlign w:val="center"/>
                              <w:hideMark/>
                            </w:tcPr>
                            <w:p w14:paraId="5561EE34" w14:textId="77777777" w:rsidR="00467048" w:rsidRPr="00467048" w:rsidRDefault="00467048" w:rsidP="00467048">
                              <w:pPr>
                                <w:rPr>
                                  <w:b/>
                                  <w:bCs/>
                                </w:rPr>
                              </w:pPr>
                              <w:r w:rsidRPr="00467048">
                                <w:rPr>
                                  <w:b/>
                                  <w:bCs/>
                                </w:rPr>
                                <w:t>Rail</w:t>
                              </w:r>
                            </w:p>
                          </w:tc>
                        </w:tr>
                      </w:tbl>
                      <w:p w14:paraId="6DB3A5E9" w14:textId="77777777" w:rsidR="00467048" w:rsidRPr="00467048" w:rsidRDefault="00467048" w:rsidP="00467048">
                        <w:pPr>
                          <w:rPr>
                            <w:vanish/>
                          </w:rPr>
                        </w:pPr>
                      </w:p>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9750"/>
                        </w:tblGrid>
                        <w:tr w:rsidR="00467048" w:rsidRPr="00467048" w14:paraId="7263514A" w14:textId="77777777">
                          <w:trPr>
                            <w:tblCellSpacing w:w="0" w:type="dxa"/>
                          </w:trPr>
                          <w:tc>
                            <w:tcPr>
                              <w:tcW w:w="0" w:type="auto"/>
                              <w:vAlign w:val="center"/>
                              <w:hideMark/>
                            </w:tcPr>
                            <w:p w14:paraId="1FF0C286" w14:textId="77777777" w:rsidR="00467048" w:rsidRPr="00467048" w:rsidRDefault="00467048" w:rsidP="00467048">
                              <w:r w:rsidRPr="00467048">
                                <w:t>The rail link works continue at pace with all tracks laid to the temporary rail line around Leiston installed with trains beginning to run in and out the temporary construction area.   </w:t>
                              </w:r>
                              <w:r w:rsidRPr="00467048">
                                <w:br/>
                                <w:t> </w:t>
                              </w:r>
                              <w:r w:rsidRPr="00467048">
                                <w:br/>
                                <w:t>As part of the track renewals and the installation of the Green Rail Route there is an engineering train known as the Tamper Train running along the line from Saxmundham Road level crossing into the TCA carrying out tamping work of the track ballast over the next few weeks. Tamping consolidates track ballast and places the track in its final alignment and level.</w:t>
                              </w:r>
                            </w:p>
                          </w:tc>
                        </w:tr>
                      </w:tbl>
                      <w:p w14:paraId="67327014" w14:textId="77777777" w:rsidR="00467048" w:rsidRPr="00467048" w:rsidRDefault="00467048" w:rsidP="00467048">
                        <w:pPr>
                          <w:rPr>
                            <w:vanish/>
                          </w:rPr>
                        </w:pPr>
                      </w:p>
                      <w:tbl>
                        <w:tblPr>
                          <w:tblW w:w="5000" w:type="pct"/>
                          <w:tblCellSpacing w:w="0" w:type="dxa"/>
                          <w:tblCellMar>
                            <w:left w:w="0" w:type="dxa"/>
                            <w:right w:w="0" w:type="dxa"/>
                          </w:tblCellMar>
                          <w:tblLook w:val="04A0" w:firstRow="1" w:lastRow="0" w:firstColumn="1" w:lastColumn="0" w:noHBand="0" w:noVBand="1"/>
                        </w:tblPr>
                        <w:tblGrid>
                          <w:gridCol w:w="9750"/>
                        </w:tblGrid>
                        <w:tr w:rsidR="00467048" w:rsidRPr="00467048" w14:paraId="1EFC0F58" w14:textId="77777777">
                          <w:trPr>
                            <w:tblCellSpacing w:w="0" w:type="dxa"/>
                          </w:trPr>
                          <w:tc>
                            <w:tcPr>
                              <w:tcW w:w="9750" w:type="dxa"/>
                              <w:tcMar>
                                <w:top w:w="0" w:type="dxa"/>
                                <w:left w:w="150" w:type="dxa"/>
                                <w:bottom w:w="0" w:type="dxa"/>
                                <w:right w:w="0" w:type="dxa"/>
                              </w:tcMar>
                              <w:vAlign w:val="center"/>
                              <w:hideMark/>
                            </w:tcPr>
                            <w:p w14:paraId="15029432" w14:textId="77777777" w:rsidR="00467048" w:rsidRPr="00467048" w:rsidRDefault="00467048" w:rsidP="00467048">
                              <w:pPr>
                                <w:rPr>
                                  <w:b/>
                                  <w:bCs/>
                                </w:rPr>
                              </w:pPr>
                              <w:r w:rsidRPr="00467048">
                                <w:rPr>
                                  <w:b/>
                                  <w:bCs/>
                                </w:rPr>
                                <w:t>Main Construction Area (MCA) and Temporary Construction Area (TCA) </w:t>
                              </w:r>
                            </w:p>
                          </w:tc>
                        </w:tr>
                      </w:tbl>
                      <w:p w14:paraId="46E559E4" w14:textId="77777777" w:rsidR="00467048" w:rsidRPr="00467048" w:rsidRDefault="00467048" w:rsidP="00467048">
                        <w:pPr>
                          <w:rPr>
                            <w:vanish/>
                          </w:rPr>
                        </w:pPr>
                      </w:p>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9750"/>
                        </w:tblGrid>
                        <w:tr w:rsidR="00467048" w:rsidRPr="00467048" w14:paraId="41899CD2" w14:textId="77777777">
                          <w:trPr>
                            <w:tblCellSpacing w:w="0" w:type="dxa"/>
                          </w:trPr>
                          <w:tc>
                            <w:tcPr>
                              <w:tcW w:w="0" w:type="auto"/>
                              <w:vAlign w:val="center"/>
                              <w:hideMark/>
                            </w:tcPr>
                            <w:p w14:paraId="67B65F23" w14:textId="77777777" w:rsidR="00467048" w:rsidRPr="00467048" w:rsidRDefault="00467048" w:rsidP="00467048">
                              <w:r w:rsidRPr="00467048">
                                <w:rPr>
                                  <w:b/>
                                  <w:bCs/>
                                </w:rPr>
                                <w:t>Main Site and the Beach </w:t>
                              </w:r>
                              <w:r w:rsidRPr="00467048">
                                <w:t> </w:t>
                              </w:r>
                            </w:p>
                            <w:p w14:paraId="5A6C9D5A" w14:textId="77777777" w:rsidR="00467048" w:rsidRPr="00467048" w:rsidRDefault="00467048" w:rsidP="00467048">
                              <w:r w:rsidRPr="00467048">
                                <w:t>Good progress continues across the SZC sites.  The Marine Bulk Import Facility (MBIF) which is an offshore loading platform is being built across Sizewell beach has now reached the shoreline and is progressing across the sea to meet the loading platform. Works are due to be complete in early 2027.  </w:t>
                              </w:r>
                            </w:p>
                            <w:p w14:paraId="13DD6528" w14:textId="77777777" w:rsidR="00467048" w:rsidRPr="00467048" w:rsidRDefault="00467048" w:rsidP="00467048">
                              <w:r w:rsidRPr="00467048">
                                <w:t>The final sheet pile on the 783m long Temporary Sea Defence wall has been installed, ending this phase of work.  The Temporary Sea Defence is a vital part of the construction programme, helping to protect the site and enabling the next phase of works to move forward.   </w:t>
                              </w:r>
                            </w:p>
                            <w:p w14:paraId="2F7E72BE" w14:textId="77777777" w:rsidR="00467048" w:rsidRPr="00467048" w:rsidRDefault="00467048" w:rsidP="00467048">
                              <w:r w:rsidRPr="00467048">
                                <w:rPr>
                                  <w:b/>
                                  <w:bCs/>
                                </w:rPr>
                                <w:t>Temporary Construction Area</w:t>
                              </w:r>
                              <w:r w:rsidRPr="00467048">
                                <w:t>  </w:t>
                              </w:r>
                            </w:p>
                            <w:p w14:paraId="2104BA3E" w14:textId="77777777" w:rsidR="00467048" w:rsidRPr="00467048" w:rsidRDefault="00467048" w:rsidP="00467048">
                              <w:r w:rsidRPr="00467048">
                                <w:lastRenderedPageBreak/>
                                <w:t>The campus steel structure continues to progress well, with the steel installation now complete. The next stage of construction includes the foundations for the first 8 accommodation blocks with the cladding for the amenity building commencing Q3-26 </w:t>
                              </w:r>
                            </w:p>
                            <w:p w14:paraId="4D69A07C" w14:textId="77777777" w:rsidR="00467048" w:rsidRPr="00467048" w:rsidRDefault="00467048" w:rsidP="00467048">
                              <w:r w:rsidRPr="00467048">
                                <w:t>The concrete batching plant is progressing well with the first of 4 batching plants targeted to be operational September 2026 </w:t>
                              </w:r>
                            </w:p>
                            <w:p w14:paraId="683E8538" w14:textId="77777777" w:rsidR="00467048" w:rsidRPr="00467048" w:rsidRDefault="00467048" w:rsidP="00467048">
                              <w:r w:rsidRPr="00467048">
                                <w:t>The bailey bridges, that connect the Main Site with the temporary construction site, are increasing in use ahead of the bulk earth works that will start in 2027 </w:t>
                              </w:r>
                            </w:p>
                          </w:tc>
                        </w:tr>
                      </w:tbl>
                      <w:p w14:paraId="5751F835" w14:textId="77777777" w:rsidR="00467048" w:rsidRPr="00467048" w:rsidRDefault="00467048" w:rsidP="00467048"/>
                    </w:tc>
                  </w:tr>
                </w:tbl>
                <w:p w14:paraId="25B7C46C" w14:textId="77777777" w:rsidR="00467048" w:rsidRPr="00467048" w:rsidRDefault="00467048" w:rsidP="00467048"/>
              </w:tc>
            </w:tr>
          </w:tbl>
          <w:p w14:paraId="4887583B" w14:textId="77777777" w:rsidR="00467048" w:rsidRPr="00467048" w:rsidRDefault="00467048" w:rsidP="00467048"/>
        </w:tc>
      </w:tr>
    </w:tbl>
    <w:p w14:paraId="2FA5FDAC" w14:textId="77777777" w:rsidR="00467048" w:rsidRPr="00467048" w:rsidRDefault="00467048" w:rsidP="00467048">
      <w:pPr>
        <w:rPr>
          <w:vanish/>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10466"/>
      </w:tblGrid>
      <w:tr w:rsidR="00467048" w:rsidRPr="00467048" w14:paraId="7AF4B9E7" w14:textId="77777777">
        <w:trPr>
          <w:tblCellSpacing w:w="0" w:type="dxa"/>
          <w:jc w:val="center"/>
        </w:trPr>
        <w:tc>
          <w:tcPr>
            <w:tcW w:w="0" w:type="auto"/>
            <w:shd w:val="clear" w:color="auto" w:fill="FFFFFF"/>
            <w:vAlign w:val="center"/>
            <w:hideMark/>
          </w:tcPr>
          <w:tbl>
            <w:tblPr>
              <w:tblW w:w="9750" w:type="dxa"/>
              <w:jc w:val="center"/>
              <w:tblCellSpacing w:w="0" w:type="dxa"/>
              <w:tblCellMar>
                <w:left w:w="0" w:type="dxa"/>
                <w:right w:w="0" w:type="dxa"/>
              </w:tblCellMar>
              <w:tblLook w:val="04A0" w:firstRow="1" w:lastRow="0" w:firstColumn="1" w:lastColumn="0" w:noHBand="0" w:noVBand="1"/>
            </w:tblPr>
            <w:tblGrid>
              <w:gridCol w:w="9750"/>
            </w:tblGrid>
            <w:tr w:rsidR="00467048" w:rsidRPr="00467048" w14:paraId="694F5636" w14:textId="77777777">
              <w:trPr>
                <w:tblCellSpacing w:w="0" w:type="dxa"/>
                <w:jc w:val="center"/>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9750"/>
                  </w:tblGrid>
                  <w:tr w:rsidR="00467048" w:rsidRPr="00467048" w14:paraId="29986E0E"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9750"/>
                        </w:tblGrid>
                        <w:tr w:rsidR="00467048" w:rsidRPr="00467048" w14:paraId="6BA20AF6" w14:textId="77777777">
                          <w:trPr>
                            <w:tblCellSpacing w:w="0" w:type="dxa"/>
                          </w:trPr>
                          <w:tc>
                            <w:tcPr>
                              <w:tcW w:w="9750" w:type="dxa"/>
                              <w:tcMar>
                                <w:top w:w="0" w:type="dxa"/>
                                <w:left w:w="150" w:type="dxa"/>
                                <w:bottom w:w="0" w:type="dxa"/>
                                <w:right w:w="0" w:type="dxa"/>
                              </w:tcMar>
                              <w:vAlign w:val="center"/>
                              <w:hideMark/>
                            </w:tcPr>
                            <w:p w14:paraId="0E0186EE" w14:textId="77777777" w:rsidR="00467048" w:rsidRPr="00467048" w:rsidRDefault="00467048" w:rsidP="00467048">
                              <w:pPr>
                                <w:rPr>
                                  <w:b/>
                                  <w:bCs/>
                                </w:rPr>
                              </w:pPr>
                              <w:r w:rsidRPr="00467048">
                                <w:rPr>
                                  <w:b/>
                                  <w:bCs/>
                                </w:rPr>
                                <w:t>College on the Coast</w:t>
                              </w:r>
                            </w:p>
                          </w:tc>
                        </w:tr>
                      </w:tbl>
                      <w:p w14:paraId="428B698A" w14:textId="77777777" w:rsidR="00467048" w:rsidRPr="00467048" w:rsidRDefault="00467048" w:rsidP="00467048">
                        <w:pPr>
                          <w:rPr>
                            <w:vanish/>
                          </w:rPr>
                        </w:pPr>
                      </w:p>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9750"/>
                        </w:tblGrid>
                        <w:tr w:rsidR="00467048" w:rsidRPr="00467048" w14:paraId="66602CAF" w14:textId="77777777">
                          <w:trPr>
                            <w:tblCellSpacing w:w="0" w:type="dxa"/>
                          </w:trPr>
                          <w:tc>
                            <w:tcPr>
                              <w:tcW w:w="0" w:type="auto"/>
                              <w:vAlign w:val="center"/>
                              <w:hideMark/>
                            </w:tcPr>
                            <w:p w14:paraId="795CBBCE" w14:textId="77777777" w:rsidR="00467048" w:rsidRPr="00467048" w:rsidRDefault="00467048" w:rsidP="00467048">
                              <w:r w:rsidRPr="00467048">
                                <w:t>Planning permission has been granted by East Suffolk Council for the new college on the Coast. The new two-storey facility will be built on King George's Avenue and will provide space for up to 150 students, 20 full-time staff and a dedicated drop-in hub for up to 50 apprentices. Delivered in partnership with Suffolk New College, it will offer technical and vocational pathways in engineering, digital skills, business and logistics. </w:t>
                              </w:r>
                            </w:p>
                            <w:p w14:paraId="759DC485" w14:textId="77777777" w:rsidR="00467048" w:rsidRPr="00467048" w:rsidRDefault="00467048" w:rsidP="00467048">
                              <w:r w:rsidRPr="00467048">
                                <w:t>Archaeological work begins on site in August, with main construction to start as archaeology progresses. Teaching and training are scheduled to begin in 2027, before expanding further in subsequent academic years. </w:t>
                              </w:r>
                            </w:p>
                            <w:p w14:paraId="408917BB" w14:textId="77777777" w:rsidR="00467048" w:rsidRPr="00467048" w:rsidRDefault="00467048" w:rsidP="00467048">
                              <w:r w:rsidRPr="00467048">
                                <w:t>Alongside the college and apprentice hub, East Suffolk Council also approved an outline application for a new Centre of Excellence, which will provide specialised training infrastructure for the Sizewell C workforce in partnership with regional education and training providers. </w:t>
                              </w:r>
                            </w:p>
                          </w:tc>
                        </w:tr>
                      </w:tbl>
                      <w:p w14:paraId="129F27EB" w14:textId="77777777" w:rsidR="00467048" w:rsidRPr="00467048" w:rsidRDefault="00467048" w:rsidP="00467048">
                        <w:pPr>
                          <w:rPr>
                            <w:vanish/>
                          </w:rPr>
                        </w:pPr>
                      </w:p>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9750"/>
                        </w:tblGrid>
                        <w:tr w:rsidR="00467048" w:rsidRPr="00467048" w14:paraId="6B751C1A" w14:textId="77777777">
                          <w:trPr>
                            <w:tblCellSpacing w:w="0" w:type="dxa"/>
                          </w:trPr>
                          <w:tc>
                            <w:tcPr>
                              <w:tcW w:w="0" w:type="auto"/>
                              <w:vAlign w:val="center"/>
                              <w:hideMark/>
                            </w:tcPr>
                            <w:p w14:paraId="7ECB1CE3" w14:textId="77777777" w:rsidR="00467048" w:rsidRPr="00467048" w:rsidRDefault="00467048" w:rsidP="00467048">
                              <w:r w:rsidRPr="00467048">
                                <w:t>All our works and planned road works can be accessed on our Works Tracker.  Please sign up to receive bespoke alerts via email or SMS</w:t>
                              </w:r>
                            </w:p>
                            <w:p w14:paraId="51202B59" w14:textId="77777777" w:rsidR="00467048" w:rsidRPr="00467048" w:rsidRDefault="00467048" w:rsidP="00467048">
                              <w:r w:rsidRPr="00467048">
                                <w:t>-----------------------------------------------------------------------------------------------</w:t>
                              </w:r>
                            </w:p>
                            <w:p w14:paraId="5A2BCAF9" w14:textId="77777777" w:rsidR="00467048" w:rsidRPr="00467048" w:rsidRDefault="00467048" w:rsidP="00467048">
                              <w:r w:rsidRPr="00467048">
                                <w:t xml:space="preserve">Thank you for patience during these works.  To find out more about the progress of the works the next round of community forums </w:t>
                              </w:r>
                              <w:proofErr w:type="gramStart"/>
                              <w:r w:rsidRPr="00467048">
                                <w:t>are</w:t>
                              </w:r>
                              <w:proofErr w:type="gramEnd"/>
                              <w:r w:rsidRPr="00467048">
                                <w:t xml:space="preserve"> as follows:</w:t>
                              </w:r>
                            </w:p>
                            <w:p w14:paraId="5D16A3E6" w14:textId="77777777" w:rsidR="00467048" w:rsidRPr="00467048" w:rsidRDefault="00467048" w:rsidP="00467048">
                              <w:r w:rsidRPr="00467048">
                                <w:t xml:space="preserve">Norther Transport Forum: Wednesday 5 August 1800, at the High Lodge, </w:t>
                              </w:r>
                              <w:proofErr w:type="spellStart"/>
                              <w:r w:rsidRPr="00467048">
                                <w:t>Darsham</w:t>
                              </w:r>
                              <w:proofErr w:type="spellEnd"/>
                              <w:r w:rsidRPr="00467048">
                                <w:t>.</w:t>
                              </w:r>
                            </w:p>
                            <w:p w14:paraId="489A888B" w14:textId="77777777" w:rsidR="00467048" w:rsidRPr="00467048" w:rsidRDefault="00467048" w:rsidP="00467048">
                              <w:r w:rsidRPr="00467048">
                                <w:t>Southern Transport Forum: Wednesday 2 September 1800, at the Stratford St Andrew Riverside Centre.</w:t>
                              </w:r>
                            </w:p>
                          </w:tc>
                        </w:tr>
                      </w:tbl>
                      <w:p w14:paraId="06C408F6" w14:textId="77777777" w:rsidR="00467048" w:rsidRPr="00467048" w:rsidRDefault="00467048" w:rsidP="00467048">
                        <w:r w:rsidRPr="00467048">
                          <w:rPr>
                            <w:rFonts w:ascii="Arial" w:hAnsi="Arial" w:cs="Arial"/>
                          </w:rPr>
                          <w:t> </w:t>
                        </w:r>
                      </w:p>
                    </w:tc>
                  </w:tr>
                </w:tbl>
                <w:p w14:paraId="57C2DAC3" w14:textId="77777777" w:rsidR="00467048" w:rsidRPr="00467048" w:rsidRDefault="00467048" w:rsidP="00467048"/>
              </w:tc>
            </w:tr>
          </w:tbl>
          <w:p w14:paraId="23AB3A9F" w14:textId="77777777" w:rsidR="00467048" w:rsidRPr="00467048" w:rsidRDefault="00467048" w:rsidP="00467048"/>
        </w:tc>
      </w:tr>
    </w:tbl>
    <w:p w14:paraId="198CD273" w14:textId="77777777" w:rsidR="00467048" w:rsidRPr="00467048" w:rsidRDefault="00467048" w:rsidP="00467048">
      <w:pPr>
        <w:rPr>
          <w:vanish/>
        </w:rPr>
      </w:pPr>
    </w:p>
    <w:tbl>
      <w:tblPr>
        <w:tblW w:w="5000" w:type="pct"/>
        <w:jc w:val="center"/>
        <w:tblCellSpacing w:w="0" w:type="dxa"/>
        <w:shd w:val="clear" w:color="auto" w:fill="00588B"/>
        <w:tblCellMar>
          <w:left w:w="0" w:type="dxa"/>
          <w:right w:w="0" w:type="dxa"/>
        </w:tblCellMar>
        <w:tblLook w:val="04A0" w:firstRow="1" w:lastRow="0" w:firstColumn="1" w:lastColumn="0" w:noHBand="0" w:noVBand="1"/>
      </w:tblPr>
      <w:tblGrid>
        <w:gridCol w:w="10466"/>
      </w:tblGrid>
      <w:tr w:rsidR="00467048" w:rsidRPr="00467048" w14:paraId="6E1DC772" w14:textId="77777777">
        <w:trPr>
          <w:tblCellSpacing w:w="0" w:type="dxa"/>
          <w:jc w:val="center"/>
        </w:trPr>
        <w:tc>
          <w:tcPr>
            <w:tcW w:w="0" w:type="auto"/>
            <w:shd w:val="clear" w:color="auto" w:fill="00588B"/>
            <w:vAlign w:val="center"/>
            <w:hideMark/>
          </w:tcPr>
          <w:tbl>
            <w:tblPr>
              <w:tblW w:w="9750" w:type="dxa"/>
              <w:jc w:val="center"/>
              <w:tblCellSpacing w:w="0" w:type="dxa"/>
              <w:tblCellMar>
                <w:left w:w="0" w:type="dxa"/>
                <w:right w:w="0" w:type="dxa"/>
              </w:tblCellMar>
              <w:tblLook w:val="04A0" w:firstRow="1" w:lastRow="0" w:firstColumn="1" w:lastColumn="0" w:noHBand="0" w:noVBand="1"/>
            </w:tblPr>
            <w:tblGrid>
              <w:gridCol w:w="9750"/>
            </w:tblGrid>
            <w:tr w:rsidR="00467048" w:rsidRPr="00467048" w14:paraId="335FF896" w14:textId="77777777">
              <w:trPr>
                <w:tblCellSpacing w:w="0" w:type="dxa"/>
                <w:jc w:val="center"/>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9750"/>
                  </w:tblGrid>
                  <w:tr w:rsidR="00467048" w:rsidRPr="00467048" w14:paraId="36499AB2"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9750"/>
                        </w:tblGrid>
                        <w:tr w:rsidR="00467048" w:rsidRPr="00467048" w14:paraId="4B8F3217" w14:textId="77777777">
                          <w:trPr>
                            <w:tblCellSpacing w:w="0" w:type="dxa"/>
                          </w:trPr>
                          <w:tc>
                            <w:tcPr>
                              <w:tcW w:w="0" w:type="auto"/>
                              <w:tcMar>
                                <w:top w:w="600" w:type="dxa"/>
                                <w:left w:w="150" w:type="dxa"/>
                                <w:bottom w:w="600" w:type="dxa"/>
                                <w:right w:w="150" w:type="dxa"/>
                              </w:tcMar>
                              <w:vAlign w:val="center"/>
                              <w:hideMark/>
                            </w:tcPr>
                            <w:p w14:paraId="4A723F3F" w14:textId="77777777" w:rsidR="00467048" w:rsidRPr="00467048" w:rsidRDefault="00467048" w:rsidP="00467048">
                              <w:r w:rsidRPr="00467048">
                                <w:rPr>
                                  <w:b/>
                                  <w:bCs/>
                                </w:rPr>
                                <w:t>Sizewell C Community Relations Team</w:t>
                              </w:r>
                            </w:p>
                            <w:p w14:paraId="1BF139F1" w14:textId="77777777" w:rsidR="00467048" w:rsidRPr="00467048" w:rsidRDefault="00467048" w:rsidP="00467048">
                              <w:r w:rsidRPr="00467048">
                                <w:t>Regional External Affairs and Development</w:t>
                              </w:r>
                              <w:r w:rsidRPr="00467048">
                                <w:br/>
                                <w:t>Sizewell C</w:t>
                              </w:r>
                            </w:p>
                            <w:p w14:paraId="1048952A" w14:textId="77777777" w:rsidR="00467048" w:rsidRPr="00467048" w:rsidRDefault="00467048" w:rsidP="00467048">
                              <w:r w:rsidRPr="00467048">
                                <w:t>0800 197 6102</w:t>
                              </w:r>
                              <w:r w:rsidRPr="00467048">
                                <w:br/>
                              </w:r>
                              <w:hyperlink r:id="rId4" w:tooltip="mailto:info@sizewellc.com" w:history="1">
                                <w:r w:rsidRPr="00467048">
                                  <w:rPr>
                                    <w:rStyle w:val="Hyperlink"/>
                                  </w:rPr>
                                  <w:t>info@sizewellc.com</w:t>
                                </w:r>
                              </w:hyperlink>
                            </w:p>
                          </w:tc>
                        </w:tr>
                      </w:tbl>
                      <w:p w14:paraId="4F818149" w14:textId="77777777" w:rsidR="00467048" w:rsidRPr="00467048" w:rsidRDefault="00467048" w:rsidP="00467048"/>
                    </w:tc>
                  </w:tr>
                </w:tbl>
                <w:p w14:paraId="40C07BF3" w14:textId="77777777" w:rsidR="00467048" w:rsidRPr="00467048" w:rsidRDefault="00467048" w:rsidP="00467048"/>
              </w:tc>
            </w:tr>
          </w:tbl>
          <w:p w14:paraId="03D06E22" w14:textId="77777777" w:rsidR="00467048" w:rsidRPr="00467048" w:rsidRDefault="00467048" w:rsidP="00467048"/>
        </w:tc>
      </w:tr>
    </w:tbl>
    <w:p w14:paraId="0767C603" w14:textId="77777777" w:rsidR="0004511E" w:rsidRDefault="0004511E"/>
    <w:sectPr w:rsidR="0004511E" w:rsidSect="0046704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048"/>
    <w:rsid w:val="0004511E"/>
    <w:rsid w:val="0015787E"/>
    <w:rsid w:val="00467048"/>
    <w:rsid w:val="005A7AF8"/>
    <w:rsid w:val="00DA01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060BD"/>
  <w15:chartTrackingRefBased/>
  <w15:docId w15:val="{6CA553A1-654E-483D-9561-39AFE800B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70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70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70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70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70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70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70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70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70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70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70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70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70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70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70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70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70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7048"/>
    <w:rPr>
      <w:rFonts w:eastAsiaTheme="majorEastAsia" w:cstheme="majorBidi"/>
      <w:color w:val="272727" w:themeColor="text1" w:themeTint="D8"/>
    </w:rPr>
  </w:style>
  <w:style w:type="paragraph" w:styleId="Title">
    <w:name w:val="Title"/>
    <w:basedOn w:val="Normal"/>
    <w:next w:val="Normal"/>
    <w:link w:val="TitleChar"/>
    <w:uiPriority w:val="10"/>
    <w:qFormat/>
    <w:rsid w:val="004670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70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70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70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7048"/>
    <w:pPr>
      <w:spacing w:before="160"/>
      <w:jc w:val="center"/>
    </w:pPr>
    <w:rPr>
      <w:i/>
      <w:iCs/>
      <w:color w:val="404040" w:themeColor="text1" w:themeTint="BF"/>
    </w:rPr>
  </w:style>
  <w:style w:type="character" w:customStyle="1" w:styleId="QuoteChar">
    <w:name w:val="Quote Char"/>
    <w:basedOn w:val="DefaultParagraphFont"/>
    <w:link w:val="Quote"/>
    <w:uiPriority w:val="29"/>
    <w:rsid w:val="00467048"/>
    <w:rPr>
      <w:i/>
      <w:iCs/>
      <w:color w:val="404040" w:themeColor="text1" w:themeTint="BF"/>
    </w:rPr>
  </w:style>
  <w:style w:type="paragraph" w:styleId="ListParagraph">
    <w:name w:val="List Paragraph"/>
    <w:basedOn w:val="Normal"/>
    <w:uiPriority w:val="34"/>
    <w:qFormat/>
    <w:rsid w:val="00467048"/>
    <w:pPr>
      <w:ind w:left="720"/>
      <w:contextualSpacing/>
    </w:pPr>
  </w:style>
  <w:style w:type="character" w:styleId="IntenseEmphasis">
    <w:name w:val="Intense Emphasis"/>
    <w:basedOn w:val="DefaultParagraphFont"/>
    <w:uiPriority w:val="21"/>
    <w:qFormat/>
    <w:rsid w:val="00467048"/>
    <w:rPr>
      <w:i/>
      <w:iCs/>
      <w:color w:val="0F4761" w:themeColor="accent1" w:themeShade="BF"/>
    </w:rPr>
  </w:style>
  <w:style w:type="paragraph" w:styleId="IntenseQuote">
    <w:name w:val="Intense Quote"/>
    <w:basedOn w:val="Normal"/>
    <w:next w:val="Normal"/>
    <w:link w:val="IntenseQuoteChar"/>
    <w:uiPriority w:val="30"/>
    <w:qFormat/>
    <w:rsid w:val="004670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7048"/>
    <w:rPr>
      <w:i/>
      <w:iCs/>
      <w:color w:val="0F4761" w:themeColor="accent1" w:themeShade="BF"/>
    </w:rPr>
  </w:style>
  <w:style w:type="character" w:styleId="IntenseReference">
    <w:name w:val="Intense Reference"/>
    <w:basedOn w:val="DefaultParagraphFont"/>
    <w:uiPriority w:val="32"/>
    <w:qFormat/>
    <w:rsid w:val="00467048"/>
    <w:rPr>
      <w:b/>
      <w:bCs/>
      <w:smallCaps/>
      <w:color w:val="0F4761" w:themeColor="accent1" w:themeShade="BF"/>
      <w:spacing w:val="5"/>
    </w:rPr>
  </w:style>
  <w:style w:type="character" w:styleId="Hyperlink">
    <w:name w:val="Hyperlink"/>
    <w:basedOn w:val="DefaultParagraphFont"/>
    <w:uiPriority w:val="99"/>
    <w:unhideWhenUsed/>
    <w:rsid w:val="00467048"/>
    <w:rPr>
      <w:color w:val="467886" w:themeColor="hyperlink"/>
      <w:u w:val="single"/>
    </w:rPr>
  </w:style>
  <w:style w:type="character" w:styleId="UnresolvedMention">
    <w:name w:val="Unresolved Mention"/>
    <w:basedOn w:val="DefaultParagraphFont"/>
    <w:uiPriority w:val="99"/>
    <w:semiHidden/>
    <w:unhideWhenUsed/>
    <w:rsid w:val="004670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sizewell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1226</Words>
  <Characters>6993</Characters>
  <Application>Microsoft Office Word</Application>
  <DocSecurity>0</DocSecurity>
  <Lines>58</Lines>
  <Paragraphs>16</Paragraphs>
  <ScaleCrop>false</ScaleCrop>
  <Company/>
  <LinksUpToDate>false</LinksUpToDate>
  <CharactersWithSpaces>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Burt</dc:creator>
  <cp:keywords/>
  <dc:description/>
  <cp:lastModifiedBy>Maggie Burt</cp:lastModifiedBy>
  <cp:revision>1</cp:revision>
  <dcterms:created xsi:type="dcterms:W3CDTF">2026-08-03T09:54:00Z</dcterms:created>
  <dcterms:modified xsi:type="dcterms:W3CDTF">2026-08-03T09:56:00Z</dcterms:modified>
</cp:coreProperties>
</file>