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59B0" w14:textId="38F245DE" w:rsidR="002411A1" w:rsidRDefault="002411A1">
      <w:pPr>
        <w:rPr>
          <w:rFonts w:ascii="Arial" w:hAnsi="Arial" w:cs="Arial"/>
          <w:b/>
          <w:sz w:val="28"/>
          <w:szCs w:val="28"/>
        </w:rPr>
      </w:pPr>
      <w:bookmarkStart w:id="0" w:name="_Toc359336481"/>
    </w:p>
    <w:p w14:paraId="681DB927" w14:textId="77777777" w:rsidR="002411A1" w:rsidRDefault="002411A1">
      <w:pPr>
        <w:rPr>
          <w:rFonts w:ascii="Arial" w:hAnsi="Arial" w:cs="Arial"/>
          <w:b/>
          <w:sz w:val="28"/>
          <w:szCs w:val="28"/>
        </w:rPr>
      </w:pPr>
    </w:p>
    <w:p w14:paraId="727C2360" w14:textId="77777777" w:rsidR="002411A1" w:rsidRDefault="002411A1">
      <w:pPr>
        <w:rPr>
          <w:rFonts w:ascii="Arial" w:hAnsi="Arial" w:cs="Arial"/>
          <w:b/>
          <w:sz w:val="28"/>
          <w:szCs w:val="28"/>
        </w:rPr>
      </w:pPr>
    </w:p>
    <w:p w14:paraId="23D9B249" w14:textId="77777777" w:rsidR="002411A1" w:rsidRPr="002411A1" w:rsidRDefault="002411A1" w:rsidP="002411A1">
      <w:pPr>
        <w:spacing w:after="200" w:line="276" w:lineRule="auto"/>
        <w:jc w:val="center"/>
        <w:rPr>
          <w:rFonts w:ascii="Aptos" w:hAnsi="Aptos" w:cs="Arial"/>
          <w:b/>
          <w:sz w:val="52"/>
          <w:szCs w:val="52"/>
          <w:u w:val="double"/>
        </w:rPr>
      </w:pPr>
      <w:r w:rsidRPr="002411A1">
        <w:rPr>
          <w:rFonts w:ascii="Aptos" w:hAnsi="Aptos" w:cs="Arial"/>
          <w:b/>
          <w:sz w:val="52"/>
          <w:szCs w:val="52"/>
          <w:u w:val="double"/>
        </w:rPr>
        <w:t>Coddenham Parish Council</w:t>
      </w:r>
    </w:p>
    <w:p w14:paraId="719960A6" w14:textId="77777777" w:rsidR="002411A1" w:rsidRPr="002411A1" w:rsidRDefault="002411A1" w:rsidP="002411A1">
      <w:pPr>
        <w:spacing w:after="200" w:line="276" w:lineRule="auto"/>
        <w:jc w:val="center"/>
        <w:rPr>
          <w:rFonts w:ascii="Aptos" w:hAnsi="Aptos" w:cs="Arial"/>
          <w:b/>
          <w:bCs/>
          <w:sz w:val="52"/>
          <w:szCs w:val="52"/>
        </w:rPr>
      </w:pPr>
    </w:p>
    <w:p w14:paraId="241DC11C" w14:textId="568AE15F" w:rsidR="002411A1" w:rsidRPr="002411A1" w:rsidRDefault="002411A1" w:rsidP="002411A1">
      <w:pPr>
        <w:spacing w:after="200" w:line="276" w:lineRule="auto"/>
        <w:jc w:val="center"/>
        <w:rPr>
          <w:rFonts w:ascii="Aptos" w:hAnsi="Aptos" w:cs="Arial"/>
          <w:b/>
          <w:bCs/>
          <w:sz w:val="52"/>
          <w:szCs w:val="52"/>
          <w:u w:val="double"/>
        </w:rPr>
      </w:pPr>
      <w:r w:rsidRPr="002411A1">
        <w:rPr>
          <w:rFonts w:ascii="Aptos" w:hAnsi="Aptos" w:cs="Arial"/>
          <w:b/>
          <w:bCs/>
          <w:sz w:val="52"/>
          <w:szCs w:val="52"/>
          <w:u w:val="double"/>
        </w:rPr>
        <w:t>Standing Orders</w:t>
      </w:r>
    </w:p>
    <w:p w14:paraId="24860BF1" w14:textId="77777777" w:rsidR="002411A1" w:rsidRPr="002411A1" w:rsidRDefault="002411A1" w:rsidP="002411A1">
      <w:pPr>
        <w:spacing w:after="200" w:line="276" w:lineRule="auto"/>
        <w:jc w:val="center"/>
        <w:rPr>
          <w:rFonts w:ascii="Aptos" w:hAnsi="Aptos" w:cs="Arial"/>
          <w:b/>
          <w:bCs/>
          <w:sz w:val="52"/>
          <w:szCs w:val="52"/>
          <w:u w:val="double"/>
        </w:rPr>
      </w:pPr>
      <w:r w:rsidRPr="002411A1">
        <w:rPr>
          <w:rFonts w:ascii="Aptos" w:hAnsi="Aptos" w:cs="Arial"/>
          <w:b/>
          <w:bCs/>
          <w:sz w:val="52"/>
          <w:szCs w:val="52"/>
          <w:u w:val="double"/>
        </w:rPr>
        <w:t>(England)</w:t>
      </w:r>
    </w:p>
    <w:p w14:paraId="4584DBF1" w14:textId="77777777" w:rsidR="002411A1" w:rsidRPr="002411A1" w:rsidRDefault="002411A1" w:rsidP="002411A1">
      <w:pPr>
        <w:spacing w:after="200" w:line="276" w:lineRule="auto"/>
        <w:jc w:val="center"/>
        <w:rPr>
          <w:rFonts w:ascii="Aptos" w:hAnsi="Aptos" w:cs="Arial"/>
          <w:b/>
          <w:bCs/>
          <w:sz w:val="36"/>
          <w:szCs w:val="36"/>
          <w:u w:val="double"/>
        </w:rPr>
      </w:pPr>
      <w:r w:rsidRPr="002411A1">
        <w:rPr>
          <w:rFonts w:ascii="Aptos" w:hAnsi="Aptos" w:cs="Arial"/>
          <w:b/>
          <w:bCs/>
          <w:sz w:val="52"/>
          <w:szCs w:val="52"/>
          <w:u w:val="double"/>
        </w:rPr>
        <w:t>MARCH 2025</w:t>
      </w:r>
    </w:p>
    <w:p w14:paraId="14F679A8" w14:textId="77777777" w:rsidR="002411A1" w:rsidRPr="002411A1" w:rsidRDefault="002411A1" w:rsidP="002411A1">
      <w:pPr>
        <w:spacing w:after="200" w:line="276" w:lineRule="auto"/>
        <w:jc w:val="center"/>
        <w:rPr>
          <w:rFonts w:ascii="Aptos" w:hAnsi="Aptos" w:cs="Arial"/>
          <w:b/>
          <w:bCs/>
          <w:sz w:val="36"/>
          <w:szCs w:val="36"/>
          <w:u w:val="double"/>
        </w:rPr>
      </w:pPr>
    </w:p>
    <w:p w14:paraId="4EA5D1FC" w14:textId="77777777" w:rsidR="002411A1" w:rsidRPr="002411A1" w:rsidRDefault="002411A1" w:rsidP="002411A1">
      <w:pPr>
        <w:spacing w:after="200" w:line="276" w:lineRule="auto"/>
        <w:jc w:val="center"/>
        <w:rPr>
          <w:rFonts w:ascii="Aptos" w:hAnsi="Aptos" w:cs="Arial"/>
          <w:b/>
          <w:bCs/>
          <w:sz w:val="36"/>
          <w:szCs w:val="36"/>
          <w:u w:val="single"/>
        </w:rPr>
      </w:pPr>
    </w:p>
    <w:p w14:paraId="4A7593FA" w14:textId="77777777" w:rsidR="002411A1" w:rsidRPr="002411A1" w:rsidRDefault="002411A1" w:rsidP="002411A1">
      <w:pPr>
        <w:spacing w:after="200" w:line="276" w:lineRule="auto"/>
        <w:jc w:val="center"/>
        <w:rPr>
          <w:rFonts w:ascii="Aptos" w:hAnsi="Aptos" w:cs="Arial"/>
          <w:b/>
          <w:bCs/>
          <w:sz w:val="36"/>
          <w:szCs w:val="36"/>
          <w:u w:val="single"/>
        </w:rPr>
      </w:pPr>
    </w:p>
    <w:p w14:paraId="6F2937F4" w14:textId="77777777" w:rsidR="002411A1" w:rsidRDefault="002411A1">
      <w:pPr>
        <w:rPr>
          <w:rFonts w:ascii="Arial" w:hAnsi="Arial" w:cs="Arial"/>
          <w:b/>
          <w:bCs/>
          <w:sz w:val="28"/>
          <w:szCs w:val="28"/>
          <w:u w:val="single"/>
        </w:rPr>
      </w:pPr>
      <w:r>
        <w:rPr>
          <w:rFonts w:ascii="Arial" w:hAnsi="Arial" w:cs="Arial"/>
          <w:b/>
          <w:bCs/>
          <w:sz w:val="28"/>
          <w:szCs w:val="28"/>
          <w:u w:val="single"/>
        </w:rPr>
        <w:br w:type="page"/>
      </w:r>
    </w:p>
    <w:p w14:paraId="62C27177" w14:textId="77777777" w:rsidR="002411A1" w:rsidRPr="002411A1" w:rsidRDefault="002411A1" w:rsidP="002411A1">
      <w:pPr>
        <w:spacing w:after="200" w:line="276" w:lineRule="auto"/>
        <w:rPr>
          <w:rFonts w:ascii="Arial" w:hAnsi="Arial" w:cs="Arial"/>
          <w:b/>
          <w:bCs/>
          <w:sz w:val="28"/>
          <w:szCs w:val="28"/>
          <w:u w:val="single"/>
        </w:rPr>
      </w:pPr>
    </w:p>
    <w:p w14:paraId="661A253A" w14:textId="7642D8F6"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3B7CA5B8" w:rsidR="00B44291" w:rsidRPr="00EF055C" w:rsidRDefault="00B44291" w:rsidP="00EF055C">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The Bloomsbury Building</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10 Bloomsbury Way</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Holborn</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London</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WC1A 2SL</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0676B0D"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lastRenderedPageBreak/>
        <w:t>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4A61EA52"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06AE4F6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is concerned by. </w:t>
      </w:r>
    </w:p>
    <w:p w14:paraId="163B564B" w14:textId="7777080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EE38A66"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w:t>
            </w:r>
            <w:r w:rsidRPr="001C2A1D">
              <w:rPr>
                <w:rFonts w:ascii="Arial" w:hAnsi="Arial" w:cs="Arial"/>
                <w:b/>
                <w:bCs/>
                <w:color w:val="000000"/>
                <w:sz w:val="22"/>
                <w:szCs w:val="22"/>
                <w:lang w:bidi="en-US"/>
              </w:rPr>
              <w:lastRenderedPageBreak/>
              <w:t xml:space="preserve">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3813537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238F577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496EC73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w:t>
            </w:r>
            <w:r w:rsidRPr="001C2A1D">
              <w:rPr>
                <w:rFonts w:ascii="Arial" w:hAnsi="Arial" w:cs="Arial"/>
                <w:b/>
                <w:bCs/>
                <w:color w:val="000000"/>
                <w:sz w:val="22"/>
                <w:szCs w:val="22"/>
                <w:lang w:bidi="en-US"/>
              </w:rPr>
              <w:lastRenderedPageBreak/>
              <w:t xml:space="preserve">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5740443"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40620FC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4838102F"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A councillor or a non-councillor with voting rights who has a </w:t>
            </w:r>
            <w:r w:rsidRPr="001C2A1D">
              <w:rPr>
                <w:rFonts w:ascii="Arial" w:hAnsi="Arial" w:cs="Arial"/>
                <w:b/>
                <w:bCs/>
                <w:color w:val="000000"/>
                <w:sz w:val="22"/>
                <w:szCs w:val="22"/>
                <w:lang w:bidi="en-US"/>
              </w:rPr>
              <w:lastRenderedPageBreak/>
              <w:t>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6EE7F1B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6EBB7E59"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B426A7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B86AA5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7C55518"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w:t>
      </w:r>
      <w:r w:rsidRPr="001C2A1D">
        <w:rPr>
          <w:rFonts w:ascii="Arial" w:hAnsi="Arial" w:cs="Arial"/>
          <w:color w:val="000000"/>
          <w:sz w:val="22"/>
          <w:szCs w:val="22"/>
          <w:lang w:bidi="en-US"/>
        </w:rPr>
        <w:lastRenderedPageBreak/>
        <w:t xml:space="preserve">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t>
      </w:r>
      <w:proofErr w:type="gramEnd"/>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w:t>
      </w:r>
      <w:r w:rsidRPr="001C2A1D">
        <w:rPr>
          <w:rFonts w:ascii="Arial" w:hAnsi="Arial" w:cs="Arial"/>
          <w:color w:val="000000"/>
          <w:sz w:val="22"/>
          <w:szCs w:val="22"/>
          <w:lang w:bidi="en-US"/>
        </w:rPr>
        <w:lastRenderedPageBreak/>
        <w:t xml:space="preserve">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w:t>
      </w:r>
      <w:r w:rsidRPr="001C2A1D">
        <w:rPr>
          <w:rFonts w:ascii="Arial" w:hAnsi="Arial" w:cs="Arial"/>
          <w:color w:val="000000"/>
          <w:sz w:val="22"/>
          <w:szCs w:val="22"/>
          <w:lang w:bidi="en-US"/>
        </w:rPr>
        <w:lastRenderedPageBreak/>
        <w:t xml:space="preserve">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0B301B3"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4847F83"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3EA64304"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36FD279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lastRenderedPageBreak/>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17FEFD60"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57EA668F"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77B4F55B"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is subject to standing order </w:t>
      </w:r>
      <w:r w:rsidR="005A405C" w:rsidRPr="001C2A1D">
        <w:rPr>
          <w:rFonts w:ascii="Arial" w:hAnsi="Arial" w:cs="Arial"/>
          <w:color w:val="000000"/>
          <w:sz w:val="22"/>
          <w:szCs w:val="22"/>
          <w:lang w:bidi="en-US"/>
        </w:rPr>
        <w:t>11.</w:t>
      </w:r>
    </w:p>
    <w:p w14:paraId="293DEDAB" w14:textId="4A7AF47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if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39ECB4DA"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w:t>
      </w:r>
    </w:p>
    <w:p w14:paraId="1A945AB9" w14:textId="45AAFD94"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in </w:t>
      </w:r>
      <w:r w:rsidR="00EF055C">
        <w:rPr>
          <w:rFonts w:ascii="Arial" w:hAnsi="Arial" w:cs="Arial"/>
          <w:color w:val="000000"/>
          <w:sz w:val="22"/>
          <w:szCs w:val="22"/>
          <w:lang w:bidi="en-US"/>
        </w:rPr>
        <w:t>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in respect of an informal or formal grievance matter, and this matter shall be reported back and progressed by resolution of [the (   ) committee] OR [the (   ) sub-committee].</w:t>
      </w:r>
    </w:p>
    <w:p w14:paraId="48692D72" w14:textId="404220D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5B6A4D91"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 xml:space="preserve">ouncil shall be sent, together with the </w:t>
      </w:r>
      <w:r w:rsidRPr="001C2A1D">
        <w:rPr>
          <w:rFonts w:ascii="Arial" w:hAnsi="Arial" w:cs="Arial"/>
          <w:color w:val="000000"/>
          <w:sz w:val="22"/>
          <w:szCs w:val="22"/>
          <w:lang w:bidi="en-US"/>
        </w:rPr>
        <w:lastRenderedPageBreak/>
        <w:t>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6997" w14:textId="77777777" w:rsidR="00D53B74" w:rsidRDefault="00D53B74" w:rsidP="00E77177">
      <w:r>
        <w:separator/>
      </w:r>
    </w:p>
  </w:endnote>
  <w:endnote w:type="continuationSeparator" w:id="0">
    <w:p w14:paraId="34D06CE7" w14:textId="77777777" w:rsidR="00D53B74" w:rsidRDefault="00D53B7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3724" w14:textId="3F5EE5D3" w:rsidR="00D61031" w:rsidRPr="002411A1" w:rsidRDefault="00D61031" w:rsidP="00D61031">
    <w:pPr>
      <w:spacing w:after="200" w:line="276" w:lineRule="auto"/>
      <w:rPr>
        <w:rFonts w:ascii="Arial" w:hAnsi="Arial" w:cs="Arial"/>
        <w:sz w:val="20"/>
      </w:rPr>
    </w:pPr>
    <w:r w:rsidRPr="002411A1">
      <w:rPr>
        <w:rFonts w:ascii="Arial" w:hAnsi="Arial" w:cs="Arial"/>
        <w:sz w:val="20"/>
      </w:rPr>
      <w:t xml:space="preserve">Status: </w:t>
    </w:r>
    <w:proofErr w:type="gramStart"/>
    <w:r w:rsidRPr="002411A1">
      <w:rPr>
        <w:rFonts w:ascii="Arial" w:hAnsi="Arial" w:cs="Arial"/>
        <w:sz w:val="20"/>
      </w:rPr>
      <w:t>ADOPTED  [</w:t>
    </w:r>
    <w:proofErr w:type="gramEnd"/>
    <w:r w:rsidRPr="002411A1">
      <w:rPr>
        <w:rFonts w:ascii="Arial" w:hAnsi="Arial" w:cs="Arial"/>
        <w:sz w:val="20"/>
      </w:rPr>
      <w:t>DATE]</w:t>
    </w:r>
  </w:p>
  <w:p w14:paraId="5F0418DF" w14:textId="77777777" w:rsidR="00D61031" w:rsidRPr="002411A1" w:rsidRDefault="00D61031" w:rsidP="00D61031">
    <w:pPr>
      <w:spacing w:after="200" w:line="276" w:lineRule="auto"/>
      <w:rPr>
        <w:rFonts w:ascii="Arial" w:hAnsi="Arial" w:cs="Arial"/>
        <w:sz w:val="20"/>
      </w:rPr>
    </w:pPr>
    <w:r w:rsidRPr="002411A1">
      <w:rPr>
        <w:rFonts w:ascii="Arial" w:hAnsi="Arial" w:cs="Arial"/>
        <w:sz w:val="20"/>
      </w:rPr>
      <w:t xml:space="preserve">Minute Number: </w:t>
    </w:r>
    <w:proofErr w:type="gramStart"/>
    <w:r w:rsidRPr="002411A1">
      <w:rPr>
        <w:rFonts w:ascii="Arial" w:hAnsi="Arial" w:cs="Arial"/>
        <w:sz w:val="20"/>
      </w:rPr>
      <w:t>[  ]</w:t>
    </w:r>
    <w:proofErr w:type="gramEnd"/>
  </w:p>
  <w:p w14:paraId="0E620133" w14:textId="35E222D4" w:rsidR="00D61031" w:rsidRDefault="00D61031">
    <w:pPr>
      <w:pStyle w:val="Footer"/>
    </w:pPr>
  </w:p>
  <w:p w14:paraId="48467B7F" w14:textId="638332D6" w:rsidR="00280A5F" w:rsidRPr="001C2A1D" w:rsidRDefault="00280A5F" w:rsidP="009E58A9">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E79D" w14:textId="77777777" w:rsidR="00D53B74" w:rsidRDefault="00D53B74" w:rsidP="00E77177">
      <w:r>
        <w:separator/>
      </w:r>
    </w:p>
  </w:footnote>
  <w:footnote w:type="continuationSeparator" w:id="0">
    <w:p w14:paraId="0CCDFC10" w14:textId="77777777" w:rsidR="00D53B74" w:rsidRDefault="00D53B7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15F6"/>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1A1"/>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18C9"/>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6857"/>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4A35"/>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3B74"/>
    <w:rsid w:val="00D551E7"/>
    <w:rsid w:val="00D60F6F"/>
    <w:rsid w:val="00D61031"/>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1AF9"/>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055C"/>
    <w:rsid w:val="00EF171F"/>
    <w:rsid w:val="00EF48BA"/>
    <w:rsid w:val="00EF52D3"/>
    <w:rsid w:val="00EF53C0"/>
    <w:rsid w:val="00EF6253"/>
    <w:rsid w:val="00EF64C7"/>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1363475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8191</Words>
  <Characters>41260</Characters>
  <Application>Microsoft Office Word</Application>
  <DocSecurity>0</DocSecurity>
  <Lines>343</Lines>
  <Paragraphs>98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Maggie Burt</cp:lastModifiedBy>
  <cp:revision>4</cp:revision>
  <cp:lastPrinted>2018-03-14T11:56:00Z</cp:lastPrinted>
  <dcterms:created xsi:type="dcterms:W3CDTF">2025-01-23T11:53:00Z</dcterms:created>
  <dcterms:modified xsi:type="dcterms:W3CDTF">2025-02-07T12:06:00Z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